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Rozwijający się Internet rzeczy (IoT) coraz bardziej atrakcyjnym celem ataków cybernetycznych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Wzrostowi wykorzystania w gospodarstwach domowych sprzętu, który podłączany jest do sieci, towarzyszy gwałtownie rosnąca fala ataków, wykorzystujących słabe zabezpieczenia urządzeń internetu rzeczy. Mogą to być urządzenia AGD, routery, kamery internetowe, termostaty lub drukarki – charakter tych urządzeń nie ma dla cyberprzestępców znaczenia, byle by tylko były łatwe do naruszenia i odpowiadały celowi, z jakim włączane są do botnetu. Raport ogłoszony przez SonicWall ujawnia, że w 2017 r. przestępcy cybernetyczni mocno angażowali się w ataki na internet rzeczy (IoT), przeprowadzając ich nie mniej niż 10,3 miliona. W następnym roku aktywność na tym polu wzrosła jeszcze trzykrotnie, osiągając liczbę 32,7 miliona.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się czemu dziwić. W latach 2017-2018 liczba urządzeń </w:t>
      </w:r>
      <w:r>
        <w:rPr>
          <w:rFonts w:ascii="calibri" w:hAnsi="calibri" w:eastAsia="calibri" w:cs="calibri"/>
          <w:sz w:val="24"/>
          <w:szCs w:val="24"/>
        </w:rPr>
        <w:t xml:space="preserve">IoT</w:t>
      </w:r>
      <w:r>
        <w:rPr>
          <w:rFonts w:ascii="calibri" w:hAnsi="calibri" w:eastAsia="calibri" w:cs="calibri"/>
          <w:sz w:val="24"/>
          <w:szCs w:val="24"/>
        </w:rPr>
        <w:t xml:space="preserve"> wzrosła o około 3 miliardy, więc pula ataków stała się większa. Jednocześnie notorycznie słaby poziom zabezpieczenia podłączanych do sieci gadżetów zaprasza przestępców do działania.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aktywności hakerów jest również widoczny w zestawieniu przedstawiającym miesięczne liczby ataków przeprowadzonych w ciągu ostatnich dwóch lat. Jedynym miesiącem, w którym odnotowano te same wartości w dwóch kolejnych latach, był sierpień. Stało się tak tylko dlatego, że hakerzy urządzili sobie w tym czasie wakacje. Jednak „stratę” tę odrobili z nawiązką w październiku, kiedy to zanotowano co najmniej 8 milionów incydentów.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zhakowaniu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systemy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IoT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stają się częścią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botnetu</w:t>
      </w:r>
      <w:r>
        <w:rPr>
          <w:rFonts w:ascii="calibri" w:hAnsi="calibri" w:eastAsia="calibri" w:cs="calibri"/>
          <w:sz w:val="24"/>
          <w:szCs w:val="24"/>
        </w:rPr>
        <w:t xml:space="preserve">, wykorzystywanego w działalności przestępczej. Może on być użyty w atakach typu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DDoS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(rozproszona odmowa usług), funkcjonować jako kanał przesyłowy dla skradzionych informacji lub po prostu służyć za węzeł pośredniczący w atakach na inne urządzenia. Niektóre 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zhakowanych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gadżetów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IoT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mogą być również używane do przechowywania złośliwego oprogramowania.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raportem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SonicWall</w:t>
      </w:r>
      <w:r>
        <w:rPr>
          <w:rFonts w:ascii="calibri" w:hAnsi="calibri" w:eastAsia="calibri" w:cs="calibri"/>
          <w:sz w:val="24"/>
          <w:szCs w:val="24"/>
        </w:rPr>
        <w:t xml:space="preserve">, 47% światowych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botnetów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hostowanych jest w Stanach Zjednoczonych. Na Chiny przypada tu 13%, a na Rosję – zaledwie 7%.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 wielu przypadkach nie ma wyraźnych oznak, że inteligentny gadżet został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zhakowany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służy komu innemu. Niepożądana aktywność może być zazwyczaj powstrzymana przez restart systemu. Jest to też często dobrym sposobem na pozbycie się – rezydującego w systemach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IoT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złośliwego oprogramowania, które nie przetrwa takiej operacji. Jednak najpewniejszą metodą dezynfekcji urządzenia jest zwykle przywrócenie domyślnych ustawień fabrycznych" - wyjaśnia Wszebor Kowalski, inżynier techniczny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Bitdefender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firmy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Marken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Systemy Antywirusowe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https://bitdefender.pl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defend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2026-09-30T05:22:42+02:00</dcterms:created>
  <dcterms:modified xsi:type="dcterms:W3CDTF">2026-09-30T05:22:42+02:00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