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Dostawca usług IT odmawia zapłaty okupu, hakerzy publikują skradzione dane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dostawca usług multi-vendor, CityComp, doznał naruszenia swojego systemu IT, które doprowadziło do wycieku danych klientów. Niektórzy z nich to wielkie marki, takie jak Oracle, Volkswagen i Airbus.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swojej oficjalnej stronie internetowej, w umieszczonym na eksponowanym miejscu oświadczeniu, CityComp przyznaje, że w ubiegłym miesiącu padł ofiarą ataku ukierunkowanego. Wprawdzie po tym zdarzeniu firmie udało się zneutralizować działania hakerów, to – niestety – dane klientów wyciekły.</w:t>
      </w:r>
    </w:p>
    <w:p>
      <w:r>
        <w:rPr>
          <w:rFonts w:ascii="calibri" w:hAnsi="calibri" w:eastAsia="calibri" w:cs="calibri"/>
          <w:sz w:val="24"/>
          <w:szCs w:val="24"/>
        </w:rPr>
        <w:t xml:space="preserve">„Ciągle nieznany sprawca wykradł z firmy CityComp dane klientów i zagroził ich publikacją, jeśli nie spełnione zostaną żądania dotyczące okupu” – twierdzi firma.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odmówiła zapłacenia haraczu i z pomocą władz lokalnych oraz ekspertów bezpieczeństwa IT zdołała odeprzeć atak i wprowadzić mocniejsze zabezpieczenia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„Ponieważ CityComp nie uległ szantażyście, nie można było zapobiec publikacji danych klientów” – czytamy dalej w oświadczeniu. „Skradzione dane zostały właśnie opublikowane przez sprawców, o czym poinformowaliśmy klientów firmy”.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CityComp twierdzi, że powiadomił właściwe organy nadzorujące ochronę danych, gdy tylko dowiedział się o naruszeniu, oferując przy tym pełną przejrzystość zgodnie z wymogami prawa.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„Jako wiarygodny i profesjonalny dostawca usług, CityComp nie ulega próbom szantażu i, w przypadku ujawnienia przestępstwa, podejmuje współpracę z organami ścigania. W następstwie tego cyberataku firma wdrożyła kolejne, poprawiające bezpieczeństwo, środki techniczne i organizacyjne, by podobny atak nie powtórzył się w przyszłości” – kończy oświadczenie.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z klientów CityComp to firmy z Unii Europejskiej. Zatem ofiara ataku powinna przygotować się na konsekwencje wynikające z RODO.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2026-03-19T10:13:47+01:00</dcterms:created>
  <dcterms:modified xsi:type="dcterms:W3CDTF">2026-03-19T10:13:47+01:00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