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komputerowy hrabstwa Madison zainfekowany oprogramowaniem ransomware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hrabstwo Madison w stanie Idaho padło ofiarą ataku oprogramowaniem szantażującym (ang. ransomware). Do incydentu doszło po tym, jak jeden z pracowników nierozważnie otworzył phishingowy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nastąpił w czasie trzydniowego weekendu, zbiegającego się z obchodzonym 12 października Dniem Kolumba. Rekonstrukcja systemu zajęła specjalistom IT niemal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Atakiem dotknięta została cała infrastruktura informatyczna hrabstwa, w tym systemy płac, usług sanitarnych oraz finansowo-księgowy. Pracownicy odcięci zostali od poczty elektronicznej, a w celu prowadzenia operacji finansowych konieczne stało się sięgnięcie do kopii zapasowych.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„Byłem oszołomiony skalą incydentu. Zaskoczyło mnie to, jak głęboko udało się napastnikom przeniknąć do systemu i załamać serwery. Ludzie odnajdujący luki w zabezpieczeniach i omijający firewalle zdolni są do zablokowania całego systemu”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powiedział Brent Mendenhall, wysoki rangą urzędnik administracji hrabstwa.</w:t>
      </w:r>
    </w:p>
    <w:p>
      <w:r>
        <w:rPr>
          <w:rFonts w:ascii="calibri" w:hAnsi="calibri" w:eastAsia="calibri" w:cs="calibri"/>
          <w:sz w:val="24"/>
          <w:szCs w:val="24"/>
        </w:rPr>
        <w:t xml:space="preserve">Brent Mendenhall oraz inny urzędnik hrabstwa Madison, Kim Muir, oświadczyli, że okup nie zostanie zapłacony, a rekonstrukcja systemu zakończyła się pomyślnie dzięki wykonanym przez dział IT kopiom zapasowym. Jednak mimo tego, że kilka dni po wykryciu ataku udało się – właśnie dzięki kopiom zapasowym – uruchomić system płac, to wciąż należy się liczyć z możliwością wystąpienia pewnych problemów technicznych.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Atak na hrabstwo Madison jest jednym z wielu przeprowadzonych ostatnio przeciw samorządom lokalnym lub instytucjom publicznym Ameryki Północnej. Podobne ataki sparaliżowały Zarząd Komunikacji Metropolitalnej w San Francisco, służby miejskie w Atlancie i telefoniczną sieć alarmową (nr 911) w Baltimore - komentuje Dawid Kraiński, Product Marketing Manager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2025-11-26T00:46:05+01:00</dcterms:created>
  <dcterms:modified xsi:type="dcterms:W3CDTF">2025-11-26T00:46:05+01:00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